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pStyle w:val="11"/>
        <w:widowControl/>
        <w:spacing w:before="0" w:beforeAutospacing="0" w:after="180" w:afterAutospacing="0" w:line="384" w:lineRule="atLeast"/>
        <w:ind w:firstLine="960" w:firstLineChars="300"/>
        <w:rPr>
          <w:rFonts w:ascii="仿宋" w:hAnsi="仿宋" w:eastAsia="黑体" w:cs="仿宋"/>
          <w:sz w:val="32"/>
          <w:szCs w:val="28"/>
        </w:rPr>
      </w:pPr>
      <w:r>
        <w:rPr>
          <w:rFonts w:hint="eastAsia" w:ascii="仿宋" w:hAnsi="仿宋" w:eastAsia="黑体" w:cs="仿宋"/>
          <w:sz w:val="32"/>
          <w:szCs w:val="28"/>
        </w:rPr>
        <w:t>吉林大学珠海研究院园区部分场地回填平整</w:t>
      </w:r>
    </w:p>
    <w:p>
      <w:pPr>
        <w:pStyle w:val="11"/>
        <w:widowControl/>
        <w:spacing w:before="0" w:beforeAutospacing="0" w:after="180" w:afterAutospacing="0" w:line="384" w:lineRule="atLeast"/>
        <w:rPr>
          <w:rFonts w:ascii="仿宋" w:hAnsi="仿宋" w:eastAsia="黑体" w:cs="仿宋"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44"/>
        </w:rPr>
        <w:t>　　　　　　　　　竞争性谈判邀请函</w:t>
      </w:r>
    </w:p>
    <w:p>
      <w:pPr>
        <w:pStyle w:val="11"/>
        <w:widowControl/>
        <w:spacing w:before="0" w:beforeAutospacing="0" w:after="180" w:afterAutospacing="0" w:line="384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______________单位 :</w:t>
      </w:r>
    </w:p>
    <w:p>
      <w:pPr>
        <w:pStyle w:val="11"/>
        <w:widowControl/>
        <w:spacing w:before="0" w:beforeAutospacing="0" w:after="180" w:afterAutospacing="0" w:line="384" w:lineRule="atLeast"/>
        <w:rPr>
          <w:rFonts w:ascii="微软雅黑" w:hAnsi="微软雅黑" w:eastAsia="仿宋" w:cs="微软雅黑"/>
          <w:color w:val="000000"/>
          <w:sz w:val="28"/>
          <w:szCs w:val="16"/>
        </w:rPr>
      </w:pP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>　　依据公平、公正、公开的原则，吉林大学珠海研究院就本次采购项目组织竞争性谈判采购，现邀请符合条件的供应商参与谈判，供应商必须符合《中华人民共和国政府采购法》第二十二条之规定。</w:t>
      </w:r>
    </w:p>
    <w:p>
      <w:pPr>
        <w:pStyle w:val="11"/>
        <w:widowControl/>
        <w:spacing w:before="0" w:beforeAutospacing="0" w:after="180" w:afterAutospacing="0" w:line="384" w:lineRule="atLeast"/>
        <w:ind w:left="1964" w:leftChars="266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仿宋" w:cs="微软雅黑"/>
          <w:b/>
          <w:bCs/>
          <w:color w:val="000000"/>
          <w:sz w:val="28"/>
          <w:szCs w:val="16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吉林大学珠海研究院园区部分场地回填平整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工程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二、项目最高限价（预算金额）：</w:t>
      </w:r>
      <w:r>
        <w:rPr>
          <w:rFonts w:hint="eastAsia" w:ascii="仿宋" w:hAnsi="仿宋" w:eastAsia="仿宋" w:cs="仿宋"/>
          <w:sz w:val="28"/>
          <w:szCs w:val="28"/>
        </w:rPr>
        <w:t>180</w:t>
      </w:r>
      <w:r>
        <w:rPr>
          <w:rFonts w:hint="eastAsia" w:ascii="仿宋" w:hAnsi="仿宋" w:eastAsia="仿宋" w:cs="仿宋"/>
          <w:iCs/>
          <w:sz w:val="28"/>
          <w:szCs w:val="28"/>
        </w:rPr>
        <w:t xml:space="preserve">,000.00 元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三、分包情况：</w:t>
      </w:r>
      <w:r>
        <w:rPr>
          <w:rFonts w:hint="eastAsia" w:ascii="仿宋" w:hAnsi="仿宋" w:eastAsia="仿宋" w:cs="仿宋"/>
          <w:sz w:val="28"/>
          <w:szCs w:val="28"/>
        </w:rPr>
        <w:t>不分包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四、定价方式：</w:t>
      </w:r>
      <w:r>
        <w:rPr>
          <w:rFonts w:hint="eastAsia" w:ascii="仿宋" w:hAnsi="仿宋" w:eastAsia="仿宋" w:cs="仿宋"/>
          <w:sz w:val="28"/>
          <w:szCs w:val="28"/>
        </w:rPr>
        <w:t>工程采用总承包，工程量及单价按实结算方式（以审计意见及结算审核报告为准）。</w:t>
      </w:r>
      <w:bookmarkStart w:id="1" w:name="_GoBack"/>
      <w:bookmarkEnd w:id="1"/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五、资质要求：</w:t>
      </w:r>
      <w:r>
        <w:rPr>
          <w:rFonts w:hint="eastAsia" w:ascii="仿宋" w:hAnsi="仿宋" w:eastAsia="仿宋" w:cs="仿宋"/>
          <w:sz w:val="28"/>
          <w:szCs w:val="28"/>
        </w:rPr>
        <w:t>投标单位须具有独立法人资格，有类似工程业绩，在政府采购信息平台无不良记录。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六、技术要求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1.场地条件：</w:t>
      </w:r>
      <w:r>
        <w:rPr>
          <w:rFonts w:hint="eastAsia" w:ascii="仿宋" w:hAnsi="仿宋" w:eastAsia="仿宋" w:cs="仿宋"/>
          <w:sz w:val="28"/>
          <w:szCs w:val="28"/>
        </w:rPr>
        <w:t xml:space="preserve">建设单位已经完成对场地表层的清理。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2.场地平整要求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（1）依据已清理的场地现状，测绘现场自然标高。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按园区规划方案，暂以周边道路标高为完成面标高，自然标高暂参照测绘院2022年测绘标高计算土方量。分层平整碾压（土方为外购，按照土方外运10公里之内、一二类土，含运输装卸平整碾压）；每层小于50㎝碾压，压实系数不小于0.9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（3）坡度按千分之五至明渠方向。</w:t>
      </w:r>
    </w:p>
    <w:p>
      <w:pPr>
        <w:pStyle w:val="5"/>
        <w:ind w:firstLine="562" w:firstLineChars="200"/>
        <w:rPr>
          <w:rFonts w:ascii="仿宋" w:hAnsi="仿宋" w:eastAsia="仿宋" w:cs="仿宋"/>
          <w:b w:val="0"/>
          <w:szCs w:val="28"/>
        </w:rPr>
      </w:pPr>
      <w:r>
        <w:rPr>
          <w:rFonts w:hint="eastAsia" w:ascii="仿宋" w:hAnsi="仿宋" w:eastAsia="仿宋" w:cs="仿宋"/>
          <w:bCs/>
          <w:szCs w:val="28"/>
        </w:rPr>
        <w:t>3.施工安全:</w:t>
      </w:r>
      <w:r>
        <w:rPr>
          <w:rFonts w:hint="eastAsia" w:ascii="仿宋" w:hAnsi="仿宋" w:eastAsia="仿宋" w:cs="仿宋"/>
          <w:b w:val="0"/>
          <w:szCs w:val="28"/>
        </w:rPr>
        <w:t>由施工单位全权负责，施工事故造成的后果及费用均由施工单位自行承担。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七、商务要求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</w:t>
      </w:r>
      <w:bookmarkStart w:id="0" w:name="OLE_LINK1"/>
      <w:r>
        <w:rPr>
          <w:rFonts w:hint="eastAsia" w:ascii="仿宋" w:hAnsi="仿宋" w:eastAsia="仿宋" w:cs="仿宋"/>
          <w:b/>
          <w:bCs/>
          <w:sz w:val="28"/>
          <w:szCs w:val="28"/>
        </w:rPr>
        <w:t>交付（实施）的时间（期限）</w:t>
      </w:r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自进场施工之日起15天完成，具体时间以合同为准。    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2.地点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珠海市金湾区吉林大学珠海研究院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3.付款条件（进度和方式）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工程竣工验收合格审计结束后，15日内一次性付至审计值的1</w:t>
      </w:r>
      <w:r>
        <w:rPr>
          <w:rFonts w:ascii="仿宋" w:hAnsi="仿宋" w:eastAsia="仿宋" w:cs="仿宋"/>
          <w:sz w:val="28"/>
          <w:szCs w:val="28"/>
        </w:rPr>
        <w:t>00%</w:t>
      </w:r>
      <w:r>
        <w:rPr>
          <w:rFonts w:hint="eastAsia" w:ascii="仿宋" w:hAnsi="仿宋" w:eastAsia="仿宋" w:cs="仿宋"/>
          <w:sz w:val="28"/>
          <w:szCs w:val="28"/>
        </w:rPr>
        <w:t xml:space="preserve">（结算金额不超过总预算）。      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八、履约验收方案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1.履约验收主体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建设单位（吉林大学珠海研究院）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2.履约验收方式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（1）施工单位应在工程完工后，应组织施工单位内部人员，对工程进行验收，发现问题，及时整改。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（2）施工单位自行组织检查、评定，符合验收标准，向建设单位提交验收申请。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（3）建设单位收到验收申请后，应组织施工、监理等方面人员进行单位工程验收，并适时根据有关规定实行全项目验收，形成验收报告。                    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3.履约验收标准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（1）国家相关法律法规和建设主管部门颁布的管理条例和方法。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（2）建筑工程施工质量验收统一标准。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（3）工程施工承包合同。             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九、投标要求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1.投标人根据采购人提供的工程量清单和商务要求编制投标文件。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2.投标人法人授权委托书。</w:t>
      </w:r>
    </w:p>
    <w:p>
      <w:pPr>
        <w:pStyle w:val="2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3.提供企业资质证书复印件，加盖单位公章。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4.按投标单价计算土方量及投标总报价（含税，不超过18万即可）。土方量按立平方米报价，单价不高于政府指导价36元/立方米，按实结算。</w:t>
      </w:r>
    </w:p>
    <w:p>
      <w:pPr>
        <w:pStyle w:val="3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5.胶装5份投标文件，正本1份，副本4份，封皮加盖单位公章和法人印鉴。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6.投标文件在竞标谈判时提供给评标小组。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十、采购方式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竞争性谈判，珠海研究院组成评标小组按顺序与投标人逐一谈判。</w:t>
      </w:r>
    </w:p>
    <w:p>
      <w:pPr>
        <w:pStyle w:val="3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十一、定标原则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参考优惠条件，合理低价中标。</w:t>
      </w:r>
    </w:p>
    <w:p>
      <w:pPr>
        <w:spacing w:line="360" w:lineRule="auto"/>
        <w:ind w:firstLine="562" w:firstLineChars="200"/>
        <w:rPr>
          <w:rFonts w:ascii="微软雅黑" w:hAnsi="微软雅黑" w:eastAsia="仿宋" w:cs="微软雅黑"/>
          <w:color w:val="000000"/>
          <w:sz w:val="28"/>
          <w:szCs w:val="1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十二、报名方式</w:t>
      </w:r>
    </w:p>
    <w:p>
      <w:pPr>
        <w:spacing w:line="360" w:lineRule="auto"/>
        <w:ind w:firstLine="560" w:firstLineChars="200"/>
        <w:rPr>
          <w:rFonts w:ascii="微软雅黑" w:hAnsi="微软雅黑" w:eastAsia="仿宋" w:cs="微软雅黑"/>
          <w:color w:val="000000"/>
          <w:sz w:val="28"/>
          <w:szCs w:val="16"/>
        </w:rPr>
      </w:pPr>
      <w:r>
        <w:rPr>
          <w:rFonts w:hint="eastAsia" w:ascii="仿宋" w:hAnsi="仿宋" w:eastAsia="仿宋" w:cs="仿宋"/>
          <w:sz w:val="28"/>
          <w:szCs w:val="28"/>
        </w:rPr>
        <w:t>邀请函。</w:t>
      </w: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>电话或邮箱）报名。联系人：王老师  联系电话13326686157 邮箱：1162888631@qq.com。</w:t>
      </w:r>
    </w:p>
    <w:p>
      <w:pPr>
        <w:pStyle w:val="2"/>
        <w:ind w:firstLine="562" w:firstLineChars="200"/>
        <w:rPr>
          <w:rFonts w:ascii="微软雅黑" w:hAnsi="微软雅黑" w:eastAsia="仿宋" w:cs="微软雅黑"/>
          <w:b/>
          <w:bCs/>
          <w:color w:val="000000"/>
          <w:sz w:val="28"/>
          <w:szCs w:val="16"/>
        </w:rPr>
      </w:pPr>
      <w:r>
        <w:rPr>
          <w:rFonts w:hint="eastAsia" w:ascii="微软雅黑" w:hAnsi="微软雅黑" w:eastAsia="仿宋" w:cs="微软雅黑"/>
          <w:b/>
          <w:bCs/>
          <w:color w:val="000000"/>
          <w:sz w:val="28"/>
          <w:szCs w:val="16"/>
        </w:rPr>
        <w:t>十三、确认报名时间</w:t>
      </w:r>
    </w:p>
    <w:p>
      <w:pPr>
        <w:pStyle w:val="2"/>
        <w:ind w:firstLine="560" w:firstLineChars="200"/>
        <w:rPr>
          <w:rFonts w:ascii="微软雅黑" w:hAnsi="微软雅黑" w:eastAsia="仿宋" w:cs="微软雅黑"/>
          <w:color w:val="000000"/>
          <w:sz w:val="28"/>
          <w:szCs w:val="16"/>
        </w:rPr>
      </w:pP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>2024年11月7日至2024年11月8日</w:t>
      </w:r>
    </w:p>
    <w:p>
      <w:pPr>
        <w:pStyle w:val="3"/>
        <w:ind w:firstLine="562" w:firstLineChars="200"/>
        <w:rPr>
          <w:rFonts w:ascii="微软雅黑" w:hAnsi="微软雅黑" w:eastAsia="仿宋" w:cs="微软雅黑"/>
          <w:color w:val="000000"/>
          <w:sz w:val="28"/>
          <w:szCs w:val="16"/>
        </w:rPr>
      </w:pPr>
      <w:r>
        <w:rPr>
          <w:rFonts w:hint="eastAsia" w:ascii="微软雅黑" w:hAnsi="微软雅黑" w:eastAsia="仿宋" w:cs="微软雅黑"/>
          <w:b/>
          <w:bCs/>
          <w:color w:val="000000"/>
          <w:sz w:val="28"/>
          <w:szCs w:val="16"/>
        </w:rPr>
        <w:t>十四、竞争性谈判时间</w:t>
      </w:r>
    </w:p>
    <w:p>
      <w:pPr>
        <w:pStyle w:val="3"/>
        <w:ind w:firstLine="560" w:firstLineChars="200"/>
        <w:rPr>
          <w:rFonts w:ascii="微软雅黑" w:hAnsi="微软雅黑" w:eastAsia="仿宋" w:cs="微软雅黑"/>
          <w:color w:val="000000"/>
          <w:sz w:val="28"/>
          <w:szCs w:val="16"/>
        </w:rPr>
      </w:pP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>2024年11月11日14：00点</w:t>
      </w:r>
    </w:p>
    <w:p>
      <w:pPr>
        <w:ind w:firstLine="562" w:firstLineChars="200"/>
        <w:rPr>
          <w:b/>
          <w:bCs/>
        </w:rPr>
      </w:pPr>
      <w:r>
        <w:rPr>
          <w:rFonts w:hint="eastAsia" w:ascii="微软雅黑" w:hAnsi="微软雅黑" w:eastAsia="仿宋" w:cs="微软雅黑"/>
          <w:b/>
          <w:bCs/>
          <w:color w:val="000000"/>
          <w:sz w:val="28"/>
          <w:szCs w:val="16"/>
        </w:rPr>
        <w:t>十五、竞争性谈判地点</w:t>
      </w:r>
    </w:p>
    <w:p>
      <w:pPr>
        <w:ind w:firstLine="560" w:firstLineChars="200"/>
      </w:pP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>吉林大学珠海研究院二楼会议室</w:t>
      </w:r>
    </w:p>
    <w:p>
      <w:pPr>
        <w:pStyle w:val="11"/>
        <w:widowControl/>
        <w:spacing w:before="0" w:beforeAutospacing="0" w:after="180" w:afterAutospacing="0" w:line="384" w:lineRule="atLeast"/>
        <w:ind w:firstLine="42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11"/>
        <w:widowControl/>
        <w:spacing w:before="0" w:beforeAutospacing="0" w:after="180" w:afterAutospacing="0" w:line="384" w:lineRule="atLeas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　　　　　　　　　　　吉林大学珠海研究院</w:t>
      </w:r>
    </w:p>
    <w:p>
      <w:pPr>
        <w:pStyle w:val="11"/>
        <w:widowControl/>
        <w:spacing w:before="0" w:beforeAutospacing="0" w:after="180" w:afterAutospacing="0" w:line="384" w:lineRule="atLeast"/>
        <w:ind w:firstLine="4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2024年11月6日</w:t>
      </w:r>
      <w:r>
        <w:rPr>
          <w:rFonts w:hint="eastAsia" w:ascii="微软雅黑" w:hAnsi="微软雅黑" w:eastAsia="仿宋" w:cs="微软雅黑"/>
          <w:color w:val="000000"/>
          <w:sz w:val="28"/>
          <w:szCs w:val="1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DI4YWM2M2ViNDkzZjViNjc2YmM5ZGQ1Mjg4ZWYifQ=="/>
  </w:docVars>
  <w:rsids>
    <w:rsidRoot w:val="3CDA326C"/>
    <w:rsid w:val="00012150"/>
    <w:rsid w:val="0003501C"/>
    <w:rsid w:val="000429AD"/>
    <w:rsid w:val="000D6C28"/>
    <w:rsid w:val="001F4969"/>
    <w:rsid w:val="002B5CB4"/>
    <w:rsid w:val="002D1444"/>
    <w:rsid w:val="003161B1"/>
    <w:rsid w:val="003B2718"/>
    <w:rsid w:val="00406184"/>
    <w:rsid w:val="004D3429"/>
    <w:rsid w:val="00574718"/>
    <w:rsid w:val="0071608A"/>
    <w:rsid w:val="00764372"/>
    <w:rsid w:val="00821222"/>
    <w:rsid w:val="00954B99"/>
    <w:rsid w:val="009E48D2"/>
    <w:rsid w:val="00B62529"/>
    <w:rsid w:val="00B760E9"/>
    <w:rsid w:val="00BD537C"/>
    <w:rsid w:val="00C7244B"/>
    <w:rsid w:val="00CD3A48"/>
    <w:rsid w:val="00D9512A"/>
    <w:rsid w:val="00E37019"/>
    <w:rsid w:val="00E959DC"/>
    <w:rsid w:val="00FB4CFF"/>
    <w:rsid w:val="01954684"/>
    <w:rsid w:val="01A97EFB"/>
    <w:rsid w:val="025C5969"/>
    <w:rsid w:val="02DE5835"/>
    <w:rsid w:val="03196915"/>
    <w:rsid w:val="03342D0D"/>
    <w:rsid w:val="03487649"/>
    <w:rsid w:val="03655EFB"/>
    <w:rsid w:val="03780A2F"/>
    <w:rsid w:val="038528D1"/>
    <w:rsid w:val="04E22675"/>
    <w:rsid w:val="06622773"/>
    <w:rsid w:val="07085CB9"/>
    <w:rsid w:val="071A0159"/>
    <w:rsid w:val="07233630"/>
    <w:rsid w:val="0830510D"/>
    <w:rsid w:val="094D7C31"/>
    <w:rsid w:val="0985666A"/>
    <w:rsid w:val="0A400D59"/>
    <w:rsid w:val="0A6503A0"/>
    <w:rsid w:val="0B4D1199"/>
    <w:rsid w:val="0BB34B77"/>
    <w:rsid w:val="0CF05C87"/>
    <w:rsid w:val="0D0E4872"/>
    <w:rsid w:val="0D3541E8"/>
    <w:rsid w:val="0EBF20FF"/>
    <w:rsid w:val="0F0C0224"/>
    <w:rsid w:val="0F6B1244"/>
    <w:rsid w:val="0FAC3ACA"/>
    <w:rsid w:val="10396599"/>
    <w:rsid w:val="11273C69"/>
    <w:rsid w:val="11290C5D"/>
    <w:rsid w:val="118D6D74"/>
    <w:rsid w:val="11922948"/>
    <w:rsid w:val="11CA03B8"/>
    <w:rsid w:val="12AA5433"/>
    <w:rsid w:val="1303490B"/>
    <w:rsid w:val="13154DA4"/>
    <w:rsid w:val="133D454B"/>
    <w:rsid w:val="136F4921"/>
    <w:rsid w:val="13EE6C72"/>
    <w:rsid w:val="145C3BEA"/>
    <w:rsid w:val="146B158C"/>
    <w:rsid w:val="15121253"/>
    <w:rsid w:val="151E384D"/>
    <w:rsid w:val="1544370F"/>
    <w:rsid w:val="157B54E1"/>
    <w:rsid w:val="157F29BE"/>
    <w:rsid w:val="15935766"/>
    <w:rsid w:val="15C845CC"/>
    <w:rsid w:val="15E32FB1"/>
    <w:rsid w:val="16662969"/>
    <w:rsid w:val="188631D4"/>
    <w:rsid w:val="190E190B"/>
    <w:rsid w:val="1A1D70F6"/>
    <w:rsid w:val="1B364D5F"/>
    <w:rsid w:val="1B9B1427"/>
    <w:rsid w:val="1BF956CF"/>
    <w:rsid w:val="1C7629F8"/>
    <w:rsid w:val="1D3C590A"/>
    <w:rsid w:val="1F954024"/>
    <w:rsid w:val="214F063C"/>
    <w:rsid w:val="21B83CB5"/>
    <w:rsid w:val="2254009E"/>
    <w:rsid w:val="236773C3"/>
    <w:rsid w:val="23CD68B1"/>
    <w:rsid w:val="23DD5A9E"/>
    <w:rsid w:val="24092B65"/>
    <w:rsid w:val="248A691A"/>
    <w:rsid w:val="24D15D95"/>
    <w:rsid w:val="25A61D17"/>
    <w:rsid w:val="262F79C7"/>
    <w:rsid w:val="272861D7"/>
    <w:rsid w:val="27674F32"/>
    <w:rsid w:val="279E3A83"/>
    <w:rsid w:val="27FC7D29"/>
    <w:rsid w:val="28C859EE"/>
    <w:rsid w:val="29F24F78"/>
    <w:rsid w:val="2A6546F3"/>
    <w:rsid w:val="2ABA2918"/>
    <w:rsid w:val="2B2F505A"/>
    <w:rsid w:val="2B3B239E"/>
    <w:rsid w:val="2B9F0F21"/>
    <w:rsid w:val="2BEA2ECA"/>
    <w:rsid w:val="2C9E65B5"/>
    <w:rsid w:val="2E295275"/>
    <w:rsid w:val="2E54276B"/>
    <w:rsid w:val="2F9B050D"/>
    <w:rsid w:val="313A1C72"/>
    <w:rsid w:val="3160402F"/>
    <w:rsid w:val="316A3280"/>
    <w:rsid w:val="3185408E"/>
    <w:rsid w:val="32805DAB"/>
    <w:rsid w:val="3291310D"/>
    <w:rsid w:val="33375D24"/>
    <w:rsid w:val="33CD57B9"/>
    <w:rsid w:val="34AF52D7"/>
    <w:rsid w:val="34C008B9"/>
    <w:rsid w:val="34F236A7"/>
    <w:rsid w:val="350B440B"/>
    <w:rsid w:val="361838C6"/>
    <w:rsid w:val="36B55691"/>
    <w:rsid w:val="37BE6A13"/>
    <w:rsid w:val="384E00B9"/>
    <w:rsid w:val="385B03A4"/>
    <w:rsid w:val="390C2399"/>
    <w:rsid w:val="397B78D2"/>
    <w:rsid w:val="39BD7ADC"/>
    <w:rsid w:val="3A0C4D11"/>
    <w:rsid w:val="3B0D669F"/>
    <w:rsid w:val="3B8211F5"/>
    <w:rsid w:val="3C0F52FE"/>
    <w:rsid w:val="3C456A27"/>
    <w:rsid w:val="3CDA326C"/>
    <w:rsid w:val="3DE85E9C"/>
    <w:rsid w:val="3F7B1DD4"/>
    <w:rsid w:val="3F911220"/>
    <w:rsid w:val="3FC44E70"/>
    <w:rsid w:val="40036FA5"/>
    <w:rsid w:val="4158496D"/>
    <w:rsid w:val="418A544A"/>
    <w:rsid w:val="41994793"/>
    <w:rsid w:val="41EF2271"/>
    <w:rsid w:val="42316D7F"/>
    <w:rsid w:val="426C286C"/>
    <w:rsid w:val="42DF08CC"/>
    <w:rsid w:val="43442755"/>
    <w:rsid w:val="436161CC"/>
    <w:rsid w:val="442E2956"/>
    <w:rsid w:val="44BB4741"/>
    <w:rsid w:val="44BF17A4"/>
    <w:rsid w:val="45500F82"/>
    <w:rsid w:val="459A5E50"/>
    <w:rsid w:val="4626507F"/>
    <w:rsid w:val="46FD6AE2"/>
    <w:rsid w:val="471B1C53"/>
    <w:rsid w:val="47365473"/>
    <w:rsid w:val="47B36D3C"/>
    <w:rsid w:val="47E65835"/>
    <w:rsid w:val="48190733"/>
    <w:rsid w:val="4831034C"/>
    <w:rsid w:val="48EA49A1"/>
    <w:rsid w:val="49423962"/>
    <w:rsid w:val="49CB3958"/>
    <w:rsid w:val="4A7343A3"/>
    <w:rsid w:val="4AF54C08"/>
    <w:rsid w:val="4CA772E6"/>
    <w:rsid w:val="4CE71027"/>
    <w:rsid w:val="4D8318DB"/>
    <w:rsid w:val="4E1100B7"/>
    <w:rsid w:val="4E6A7265"/>
    <w:rsid w:val="4EE86668"/>
    <w:rsid w:val="4FEA0186"/>
    <w:rsid w:val="5021032D"/>
    <w:rsid w:val="50E674AB"/>
    <w:rsid w:val="51497F2D"/>
    <w:rsid w:val="51F55A16"/>
    <w:rsid w:val="520F6FD4"/>
    <w:rsid w:val="522C60E9"/>
    <w:rsid w:val="52A10617"/>
    <w:rsid w:val="532178DF"/>
    <w:rsid w:val="539D6365"/>
    <w:rsid w:val="53C57883"/>
    <w:rsid w:val="54754BEC"/>
    <w:rsid w:val="54AB605F"/>
    <w:rsid w:val="565A5A30"/>
    <w:rsid w:val="57A66A67"/>
    <w:rsid w:val="57F22927"/>
    <w:rsid w:val="587C0C3F"/>
    <w:rsid w:val="58E14737"/>
    <w:rsid w:val="58F3356D"/>
    <w:rsid w:val="5923686B"/>
    <w:rsid w:val="59C2108E"/>
    <w:rsid w:val="59EC3B06"/>
    <w:rsid w:val="5A1478CF"/>
    <w:rsid w:val="5B6B6D51"/>
    <w:rsid w:val="5B6F1E9A"/>
    <w:rsid w:val="5B745286"/>
    <w:rsid w:val="5C3C20F9"/>
    <w:rsid w:val="5C5438CB"/>
    <w:rsid w:val="5CF02495"/>
    <w:rsid w:val="5D40249F"/>
    <w:rsid w:val="5D47522A"/>
    <w:rsid w:val="5D733489"/>
    <w:rsid w:val="5E0A341C"/>
    <w:rsid w:val="5E99046E"/>
    <w:rsid w:val="5F396242"/>
    <w:rsid w:val="5F3B285E"/>
    <w:rsid w:val="5F7F1856"/>
    <w:rsid w:val="60224844"/>
    <w:rsid w:val="606E3563"/>
    <w:rsid w:val="60EA1866"/>
    <w:rsid w:val="62274954"/>
    <w:rsid w:val="62833467"/>
    <w:rsid w:val="629107D2"/>
    <w:rsid w:val="62B04BA6"/>
    <w:rsid w:val="632445DA"/>
    <w:rsid w:val="632B0DFC"/>
    <w:rsid w:val="639840F5"/>
    <w:rsid w:val="63BF2036"/>
    <w:rsid w:val="644A1063"/>
    <w:rsid w:val="64CC6123"/>
    <w:rsid w:val="64DF79ED"/>
    <w:rsid w:val="657776E0"/>
    <w:rsid w:val="65847385"/>
    <w:rsid w:val="66292C39"/>
    <w:rsid w:val="685E0722"/>
    <w:rsid w:val="6872313F"/>
    <w:rsid w:val="697A0670"/>
    <w:rsid w:val="699A78D4"/>
    <w:rsid w:val="69E0199F"/>
    <w:rsid w:val="69EF0C44"/>
    <w:rsid w:val="6A0D4548"/>
    <w:rsid w:val="6A874E5D"/>
    <w:rsid w:val="6AF723A7"/>
    <w:rsid w:val="6B7E4876"/>
    <w:rsid w:val="6B930BEB"/>
    <w:rsid w:val="6DFD35C7"/>
    <w:rsid w:val="6E635B6B"/>
    <w:rsid w:val="6E6B3226"/>
    <w:rsid w:val="6F380594"/>
    <w:rsid w:val="6FED1E57"/>
    <w:rsid w:val="6FFD0224"/>
    <w:rsid w:val="70002E9B"/>
    <w:rsid w:val="70E21403"/>
    <w:rsid w:val="70F0375B"/>
    <w:rsid w:val="71324139"/>
    <w:rsid w:val="71C7334F"/>
    <w:rsid w:val="71C96E1D"/>
    <w:rsid w:val="72112A0F"/>
    <w:rsid w:val="721E646B"/>
    <w:rsid w:val="727F0E26"/>
    <w:rsid w:val="73BF1343"/>
    <w:rsid w:val="73EF4563"/>
    <w:rsid w:val="73F863E7"/>
    <w:rsid w:val="741D498E"/>
    <w:rsid w:val="748E2260"/>
    <w:rsid w:val="74D20C93"/>
    <w:rsid w:val="74D64341"/>
    <w:rsid w:val="755E6832"/>
    <w:rsid w:val="75930F1E"/>
    <w:rsid w:val="761C0F14"/>
    <w:rsid w:val="761C2341"/>
    <w:rsid w:val="76657613"/>
    <w:rsid w:val="76B33626"/>
    <w:rsid w:val="76CC5B61"/>
    <w:rsid w:val="76D96E05"/>
    <w:rsid w:val="77C8365B"/>
    <w:rsid w:val="77E142BE"/>
    <w:rsid w:val="78577977"/>
    <w:rsid w:val="79590FAD"/>
    <w:rsid w:val="799D05BD"/>
    <w:rsid w:val="79AB4FE1"/>
    <w:rsid w:val="79D03409"/>
    <w:rsid w:val="79FA0CEA"/>
    <w:rsid w:val="7A846C5D"/>
    <w:rsid w:val="7ADE0E8D"/>
    <w:rsid w:val="7AE15EA1"/>
    <w:rsid w:val="7B76462F"/>
    <w:rsid w:val="7BF24BF0"/>
    <w:rsid w:val="7BF56302"/>
    <w:rsid w:val="7C256AC9"/>
    <w:rsid w:val="7C470FE3"/>
    <w:rsid w:val="7C873D26"/>
    <w:rsid w:val="7CC11CF8"/>
    <w:rsid w:val="7D22194E"/>
    <w:rsid w:val="7D685DC6"/>
    <w:rsid w:val="7D911598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kern w:val="2"/>
      <w:sz w:val="18"/>
      <w:szCs w:val="18"/>
    </w:rPr>
  </w:style>
  <w:style w:type="paragraph" w:customStyle="1" w:styleId="1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1283</Characters>
  <Lines>10</Lines>
  <Paragraphs>3</Paragraphs>
  <TotalTime>18</TotalTime>
  <ScaleCrop>false</ScaleCrop>
  <LinksUpToDate>false</LinksUpToDate>
  <CharactersWithSpaces>1504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2024-11-29T00:31:00Z</dcterms:created>
  <dc:creator>Lin</dc:creator>
  <cp:lastModifiedBy>wky</cp:lastModifiedBy>
  <cp:lastPrinted>2024-10-22T07:11:00Z</cp:lastPrinted>
  <dcterms:modified xsi:type="dcterms:W3CDTF">2024-11-29T02:45:39Z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C9BF81142B8C4C69B269F35331A5D099_13</vt:lpwstr>
  </property>
</Properties>
</file>